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F47" w:rsidRPr="00707F47" w:rsidRDefault="00707F47" w:rsidP="00707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707F4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>м</w:t>
      </w:r>
      <w:r w:rsidRPr="00707F47">
        <w:rPr>
          <w:rFonts w:ascii="Times New Roman" w:hAnsi="Times New Roman" w:cs="Times New Roman"/>
          <w:sz w:val="28"/>
          <w:szCs w:val="28"/>
        </w:rPr>
        <w:t xml:space="preserve"> Правительства РФ от 23.02.2019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07F47">
        <w:rPr>
          <w:rFonts w:ascii="Times New Roman" w:hAnsi="Times New Roman" w:cs="Times New Roman"/>
          <w:sz w:val="28"/>
          <w:szCs w:val="28"/>
        </w:rPr>
        <w:t xml:space="preserve"> 190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07F47">
        <w:rPr>
          <w:rFonts w:ascii="Times New Roman" w:hAnsi="Times New Roman" w:cs="Times New Roman"/>
          <w:sz w:val="28"/>
          <w:szCs w:val="28"/>
        </w:rPr>
        <w:t>О внесении изменений в Правила оформления, выдачи, регистрации, приостановления действия и аннулирования разрешений на добычу (вылов) водных биологических ресурсов, а также внесения в них изменений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07F47" w:rsidRPr="00707F47" w:rsidRDefault="00707F47" w:rsidP="00707F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7F47" w:rsidRPr="00707F47" w:rsidRDefault="00707F47" w:rsidP="00707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47">
        <w:rPr>
          <w:rFonts w:ascii="Times New Roman" w:hAnsi="Times New Roman" w:cs="Times New Roman"/>
          <w:b/>
          <w:bCs/>
          <w:sz w:val="28"/>
          <w:szCs w:val="28"/>
        </w:rPr>
        <w:t>Владельцы маломерных рыболовных судов длиной менее 12 метров смогут не предоставлять документы об их соответствии требованиям МКУБ до 1 января 2020 года</w:t>
      </w:r>
    </w:p>
    <w:p w:rsidR="00707F47" w:rsidRPr="00707F47" w:rsidRDefault="00707F47" w:rsidP="00707F4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47">
        <w:rPr>
          <w:rFonts w:ascii="Times New Roman" w:hAnsi="Times New Roman" w:cs="Times New Roman"/>
          <w:sz w:val="28"/>
          <w:szCs w:val="28"/>
        </w:rPr>
        <w:t xml:space="preserve">Правилами оформления, выдачи, регистрации, приостановления действия и аннулирования разрешений на добычу (вылов) водных биологических ресурсов, а также внесения в них изменений, утвержденными Постановлением </w:t>
      </w:r>
      <w:r>
        <w:rPr>
          <w:rFonts w:ascii="Times New Roman" w:hAnsi="Times New Roman" w:cs="Times New Roman"/>
          <w:sz w:val="28"/>
          <w:szCs w:val="28"/>
        </w:rPr>
        <w:t>Правительства РФ от 22.10.2008 №</w:t>
      </w:r>
      <w:bookmarkStart w:id="0" w:name="_GoBack"/>
      <w:bookmarkEnd w:id="0"/>
      <w:r w:rsidRPr="00707F47">
        <w:rPr>
          <w:rFonts w:ascii="Times New Roman" w:hAnsi="Times New Roman" w:cs="Times New Roman"/>
          <w:sz w:val="28"/>
          <w:szCs w:val="28"/>
        </w:rPr>
        <w:t xml:space="preserve"> 775 (далее - Правила), установлено, помимо прочего, что для получения разрешений необходимо представить документы о соответствии судна, его собственника и пользователя требованиям Международного кодекса по управлению безопасной эксплуатацией судов и предотвращением загрязнения (МКУБ).</w:t>
      </w:r>
    </w:p>
    <w:p w:rsidR="00707F47" w:rsidRPr="00707F47" w:rsidRDefault="00707F47" w:rsidP="00707F4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47">
        <w:rPr>
          <w:rFonts w:ascii="Times New Roman" w:hAnsi="Times New Roman" w:cs="Times New Roman"/>
          <w:sz w:val="28"/>
          <w:szCs w:val="28"/>
        </w:rPr>
        <w:t>Настоящим Постановлением установлено, что для маломерных судов длиной менее 12 метров требование Правил о предоставлении документов на соответствие МКУБ при выдаче разрешения на добычу (вылов) водных биоресурсов будет применяться с 1 января 2020 г.</w:t>
      </w:r>
    </w:p>
    <w:p w:rsidR="00707F47" w:rsidRPr="00707F47" w:rsidRDefault="00707F47" w:rsidP="00707F4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47">
        <w:rPr>
          <w:rFonts w:ascii="Times New Roman" w:hAnsi="Times New Roman" w:cs="Times New Roman"/>
          <w:sz w:val="28"/>
          <w:szCs w:val="28"/>
        </w:rPr>
        <w:t>Так как Федеральным законом от 03.07.2016 N 349-ФЗ "О внесении изменений в Федеральный закон "О рыболовстве и сохранении водных биологических ресурсов" и отдельные законодательные акты Российской Федерации в части совершенствования распределения квот добычи (вылова) водных биологических ресурсов" Каспийское море отнесено к морским водам и режим регулирования рыболовства в нем аналогичен режиму регулирования рыболовства во внутренних морских водах, территориальном море, на континентальном шельфе и в исключительной экономической зоне РФ, настоящим Постановлением требования Правил в части предоставления документов о соответствии МКУБ распространены на пользователей водных биологических ресурсов, осуществляющих рыболовство в Каспийском море. В целях обеспечения возможности своевременного получения документов о соответствии МКУБ пользователями, осуществляющими рыболовство в Каспийском море, указанное требование Постановления также вводится с 1 января 2020 г.</w:t>
      </w:r>
    </w:p>
    <w:p w:rsidR="00707F47" w:rsidRPr="00707F47" w:rsidRDefault="00707F47" w:rsidP="00707F4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47">
        <w:rPr>
          <w:rFonts w:ascii="Times New Roman" w:hAnsi="Times New Roman" w:cs="Times New Roman"/>
          <w:sz w:val="28"/>
          <w:szCs w:val="28"/>
        </w:rPr>
        <w:t>Кроме того, Постановлением уточняется, что в случае если судно, на котором пользователь намеревается осуществить добычу (вылов) водных биологических ресурсов, находится в общей долевой собственности, документы и сведения о соответствии требованиям МКУБ предоставляются в отношении одного из собственников.</w:t>
      </w:r>
    </w:p>
    <w:p w:rsidR="00707F47" w:rsidRPr="00707F47" w:rsidRDefault="00707F47" w:rsidP="00707F4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47">
        <w:rPr>
          <w:rFonts w:ascii="Times New Roman" w:hAnsi="Times New Roman" w:cs="Times New Roman"/>
          <w:sz w:val="28"/>
          <w:szCs w:val="28"/>
        </w:rPr>
        <w:lastRenderedPageBreak/>
        <w:t>В случае, когда пользователь намеревается осуществить добычу (вылов) водных биологических ресурсов на судне, зафрахтованном по договору тайм-чартера, находящемся на праве общей долевой собственности, также предоставляются документы и сведения о соответствии требованиям МКУБ одного из сособственников судна.</w:t>
      </w:r>
    </w:p>
    <w:p w:rsidR="00AE3183" w:rsidRPr="00707F47" w:rsidRDefault="00AE3183" w:rsidP="00707F4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AE3183" w:rsidRPr="00707F47" w:rsidSect="00A370D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318"/>
    <w:rsid w:val="000879CC"/>
    <w:rsid w:val="000F5E08"/>
    <w:rsid w:val="00305B3C"/>
    <w:rsid w:val="004F1FE8"/>
    <w:rsid w:val="00581C7D"/>
    <w:rsid w:val="006803B9"/>
    <w:rsid w:val="006F7EAE"/>
    <w:rsid w:val="00704E06"/>
    <w:rsid w:val="00707F47"/>
    <w:rsid w:val="007114D9"/>
    <w:rsid w:val="0084706A"/>
    <w:rsid w:val="008F4318"/>
    <w:rsid w:val="00902D8A"/>
    <w:rsid w:val="00907D44"/>
    <w:rsid w:val="009E7925"/>
    <w:rsid w:val="00A22D0D"/>
    <w:rsid w:val="00A55C45"/>
    <w:rsid w:val="00AE3183"/>
    <w:rsid w:val="00BA1B80"/>
    <w:rsid w:val="00BF142D"/>
    <w:rsid w:val="00C51B80"/>
    <w:rsid w:val="00D104C6"/>
    <w:rsid w:val="00D25F87"/>
    <w:rsid w:val="00E14912"/>
    <w:rsid w:val="00E65C9C"/>
    <w:rsid w:val="00E860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2B043"/>
  <w15:docId w15:val="{99F591F5-5EDB-4A03-A492-768923FE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FE8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CF025F9EBEBDC7B261CB05F37B3255D30AD5DADA758BC1BD54E022391B23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2019-02-20T05:05:00Z</dcterms:created>
  <dcterms:modified xsi:type="dcterms:W3CDTF">2019-03-04T11:56:00Z</dcterms:modified>
</cp:coreProperties>
</file>